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r w:rsidR="00A523C0">
              <w:rPr>
                <w:rFonts w:cs="Arial"/>
                <w:b/>
                <w:sz w:val="24"/>
                <w:szCs w:val="24"/>
              </w:rPr>
              <w:t xml:space="preserve">and </w:t>
            </w:r>
            <w:r w:rsidR="00A523C0" w:rsidRPr="00A523C0">
              <w:rPr>
                <w:rFonts w:cs="Arial"/>
                <w:b/>
                <w:sz w:val="24"/>
                <w:szCs w:val="24"/>
              </w:rPr>
              <w:t>the Deputy Leader and Cabinet Member for Highways and Transport</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A523C0" w:rsidRPr="00A523C0">
              <w:rPr>
                <w:rFonts w:cs="Arial"/>
                <w:sz w:val="24"/>
                <w:szCs w:val="24"/>
              </w:rPr>
              <w:t>Executive Director of Growth Transport and Community Services</w:t>
            </w:r>
          </w:p>
          <w:p w:rsidR="005228E2" w:rsidRPr="00166399" w:rsidRDefault="00EB13EE" w:rsidP="005228E2">
            <w:pPr>
              <w:rPr>
                <w:rFonts w:cs="Arial"/>
                <w:b/>
                <w:sz w:val="24"/>
                <w:szCs w:val="24"/>
              </w:rPr>
            </w:pPr>
            <w:r w:rsidRPr="00166399">
              <w:rPr>
                <w:rFonts w:cs="Arial"/>
                <w:b/>
                <w:sz w:val="24"/>
                <w:szCs w:val="24"/>
              </w:rPr>
              <w:t xml:space="preserve">Date: </w:t>
            </w:r>
            <w:r w:rsidR="00A75ADF">
              <w:rPr>
                <w:rFonts w:cs="Arial"/>
                <w:sz w:val="24"/>
                <w:szCs w:val="24"/>
              </w:rPr>
              <w:t>05</w:t>
            </w:r>
            <w:bookmarkStart w:id="0" w:name="_GoBack"/>
            <w:bookmarkEnd w:id="0"/>
            <w:r w:rsidR="00DC343D" w:rsidRPr="00052A4F">
              <w:rPr>
                <w:rFonts w:cs="Arial"/>
                <w:sz w:val="24"/>
                <w:szCs w:val="24"/>
              </w:rPr>
              <w:t xml:space="preserve"> </w:t>
            </w:r>
            <w:r w:rsidR="00DC343D" w:rsidRPr="00DC343D">
              <w:rPr>
                <w:rFonts w:cs="Arial"/>
                <w:sz w:val="24"/>
                <w:szCs w:val="24"/>
              </w:rPr>
              <w:t>September 2020</w:t>
            </w:r>
          </w:p>
          <w:p w:rsidR="003A6956" w:rsidRPr="00166399" w:rsidRDefault="003A6956" w:rsidP="00563AE5">
            <w:pPr>
              <w:rPr>
                <w:rFonts w:cs="Arial"/>
                <w:b/>
                <w:sz w:val="24"/>
                <w:szCs w:val="24"/>
              </w:rPr>
            </w:pPr>
          </w:p>
          <w:p w:rsidR="00350961" w:rsidRPr="004B0B66" w:rsidRDefault="00C71FAD" w:rsidP="00C54696">
            <w:pPr>
              <w:rPr>
                <w:sz w:val="24"/>
                <w:szCs w:val="24"/>
              </w:rPr>
            </w:pPr>
            <w:r w:rsidRPr="00166399">
              <w:rPr>
                <w:b/>
                <w:sz w:val="24"/>
                <w:szCs w:val="24"/>
              </w:rPr>
              <w:t>Title of Report:</w:t>
            </w:r>
            <w:bookmarkStart w:id="1" w:name="OLE_LINK4"/>
            <w:bookmarkStart w:id="2" w:name="OLE_LINK1"/>
            <w:bookmarkStart w:id="3" w:name="OLE_LINK2"/>
            <w:r w:rsidR="00F017B7">
              <w:rPr>
                <w:b/>
                <w:sz w:val="24"/>
                <w:szCs w:val="24"/>
              </w:rPr>
              <w:t xml:space="preserve"> </w:t>
            </w:r>
            <w:bookmarkEnd w:id="1"/>
            <w:bookmarkEnd w:id="2"/>
            <w:bookmarkEnd w:id="3"/>
            <w:r w:rsidR="00A523C0" w:rsidRPr="00A523C0">
              <w:rPr>
                <w:b/>
                <w:sz w:val="24"/>
                <w:szCs w:val="24"/>
              </w:rPr>
              <w:t>M55 Heyhouses Link Road</w:t>
            </w:r>
          </w:p>
          <w:p w:rsidR="00350961" w:rsidRDefault="00350961" w:rsidP="00C54696">
            <w:pPr>
              <w:rPr>
                <w:b/>
                <w:sz w:val="24"/>
                <w:szCs w:val="24"/>
              </w:rPr>
            </w:pPr>
          </w:p>
          <w:p w:rsidR="00C54696" w:rsidRDefault="00F72E5A" w:rsidP="00C54696">
            <w:pPr>
              <w:rPr>
                <w:rFonts w:cs="Arial"/>
                <w:b/>
                <w:sz w:val="24"/>
                <w:szCs w:val="24"/>
              </w:rPr>
            </w:pPr>
            <w:r w:rsidRPr="00166399">
              <w:rPr>
                <w:rFonts w:cs="Arial"/>
                <w:b/>
                <w:sz w:val="24"/>
                <w:szCs w:val="24"/>
              </w:rPr>
              <w:t xml:space="preserve">Brief Description:  </w:t>
            </w:r>
          </w:p>
          <w:p w:rsidR="006B7114" w:rsidRDefault="006B7114" w:rsidP="00C54696">
            <w:pPr>
              <w:rPr>
                <w:rFonts w:cs="Arial"/>
                <w:b/>
                <w:sz w:val="24"/>
                <w:szCs w:val="24"/>
              </w:rPr>
            </w:pPr>
          </w:p>
          <w:p w:rsidR="00A523C0" w:rsidRPr="00A523C0" w:rsidRDefault="00A523C0" w:rsidP="00A523C0">
            <w:pPr>
              <w:rPr>
                <w:rFonts w:cs="Arial"/>
                <w:sz w:val="24"/>
                <w:szCs w:val="24"/>
              </w:rPr>
            </w:pPr>
            <w:r w:rsidRPr="00A523C0">
              <w:rPr>
                <w:rFonts w:cs="Arial"/>
                <w:sz w:val="24"/>
                <w:szCs w:val="24"/>
              </w:rPr>
              <w:t>A report on the M55 Heyhouses Link Road.</w:t>
            </w:r>
          </w:p>
          <w:p w:rsidR="00A523C0" w:rsidRPr="00A523C0" w:rsidRDefault="00A523C0" w:rsidP="00A523C0">
            <w:pPr>
              <w:rPr>
                <w:rFonts w:cs="Arial"/>
                <w:sz w:val="24"/>
                <w:szCs w:val="24"/>
              </w:rPr>
            </w:pPr>
          </w:p>
          <w:p w:rsidR="00A523C0" w:rsidRPr="00A523C0" w:rsidRDefault="00A523C0" w:rsidP="00A523C0">
            <w:pPr>
              <w:rPr>
                <w:rFonts w:cs="Arial"/>
                <w:sz w:val="24"/>
                <w:szCs w:val="24"/>
              </w:rPr>
            </w:pPr>
            <w:r w:rsidRPr="00A523C0">
              <w:rPr>
                <w:rFonts w:cs="Arial"/>
                <w:sz w:val="24"/>
                <w:szCs w:val="24"/>
              </w:rPr>
              <w:t>This is deemed to be a Key Decision and the provisions of Standing Order C21 have been complied with. Compliance with Standing Orders C19 and C20 was impractical due to need to comply with the deadline for funds.</w:t>
            </w:r>
          </w:p>
          <w:p w:rsidR="00730EC6" w:rsidRPr="004B0B66" w:rsidRDefault="00730EC6" w:rsidP="004B0B66">
            <w:pPr>
              <w:jc w:val="both"/>
              <w:rPr>
                <w:color w:val="FF0000"/>
                <w:sz w:val="24"/>
                <w:szCs w:val="24"/>
              </w:rPr>
            </w:pPr>
          </w:p>
          <w:p w:rsidR="00AA4814" w:rsidRPr="00166399" w:rsidRDefault="00C42137" w:rsidP="00C33EA9">
            <w:pPr>
              <w:jc w:val="both"/>
              <w:rPr>
                <w:rFonts w:cs="Arial"/>
                <w:b/>
                <w:sz w:val="24"/>
                <w:szCs w:val="24"/>
              </w:rPr>
            </w:pPr>
            <w:r>
              <w:rPr>
                <w:rFonts w:cs="Arial"/>
                <w:b/>
                <w:sz w:val="24"/>
                <w:szCs w:val="24"/>
              </w:rPr>
              <w:t>Decis</w:t>
            </w:r>
            <w:r w:rsidR="00AA4814" w:rsidRPr="00166399">
              <w:rPr>
                <w:rFonts w:cs="Arial"/>
                <w:b/>
                <w:sz w:val="24"/>
                <w:szCs w:val="24"/>
              </w:rPr>
              <w:t>ion:</w:t>
            </w:r>
          </w:p>
          <w:p w:rsidR="00C71F38" w:rsidRPr="00166399" w:rsidRDefault="00C71F38" w:rsidP="00C33EA9">
            <w:pPr>
              <w:jc w:val="both"/>
              <w:rPr>
                <w:sz w:val="24"/>
                <w:szCs w:val="24"/>
              </w:rPr>
            </w:pPr>
          </w:p>
          <w:p w:rsidR="00111041" w:rsidRPr="00A523C0" w:rsidRDefault="00A523C0" w:rsidP="00BF7EAE">
            <w:pPr>
              <w:jc w:val="both"/>
              <w:rPr>
                <w:rFonts w:cs="Arial"/>
                <w:sz w:val="24"/>
                <w:szCs w:val="24"/>
              </w:rPr>
            </w:pPr>
            <w:r w:rsidRPr="00A523C0">
              <w:rPr>
                <w:rFonts w:cs="Arial"/>
                <w:sz w:val="24"/>
                <w:szCs w:val="24"/>
              </w:rPr>
              <w:t>The Leader of the County C</w:t>
            </w:r>
            <w:r>
              <w:rPr>
                <w:rFonts w:cs="Arial"/>
                <w:sz w:val="24"/>
                <w:szCs w:val="24"/>
              </w:rPr>
              <w:t xml:space="preserve">ouncil and the Deputy Leader </w:t>
            </w:r>
            <w:r w:rsidRPr="00A523C0">
              <w:rPr>
                <w:rFonts w:cs="Arial"/>
                <w:sz w:val="24"/>
                <w:szCs w:val="24"/>
              </w:rPr>
              <w:t>and Cabinet Member for Highways and Transport approved the recommendation(s) as set out in the report.</w:t>
            </w:r>
          </w:p>
          <w:p w:rsidR="00B219F4" w:rsidRDefault="00B219F4" w:rsidP="000E02DF">
            <w:pPr>
              <w:jc w:val="both"/>
              <w:rPr>
                <w:rFonts w:cs="Arial"/>
                <w:b/>
                <w:sz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p>
          <w:p w:rsidR="00035130" w:rsidRDefault="00A523C0" w:rsidP="00035130">
            <w:pPr>
              <w:jc w:val="both"/>
              <w:rPr>
                <w:rFonts w:cs="Arial"/>
                <w:sz w:val="24"/>
              </w:rPr>
            </w:pPr>
            <w:r>
              <w:rPr>
                <w:rFonts w:cs="Arial"/>
                <w:sz w:val="24"/>
              </w:rPr>
              <w:t>Dave Gorman</w:t>
            </w:r>
            <w:r w:rsidR="00035130">
              <w:rPr>
                <w:rFonts w:cs="Arial"/>
                <w:sz w:val="24"/>
              </w:rPr>
              <w:t xml:space="preserve">, </w:t>
            </w:r>
            <w:r w:rsidR="00035130" w:rsidRPr="00B52B77">
              <w:rPr>
                <w:rFonts w:cs="Arial"/>
                <w:sz w:val="24"/>
              </w:rPr>
              <w:t xml:space="preserve">(01772) </w:t>
            </w:r>
            <w:r w:rsidRPr="00A523C0">
              <w:rPr>
                <w:rFonts w:cs="Arial"/>
                <w:sz w:val="24"/>
              </w:rPr>
              <w:t>534261</w:t>
            </w:r>
            <w:r w:rsidR="00111041">
              <w:rPr>
                <w:rFonts w:cs="Arial"/>
                <w:sz w:val="24"/>
              </w:rPr>
              <w:t xml:space="preserve">, </w:t>
            </w:r>
            <w:r>
              <w:rPr>
                <w:rFonts w:cs="Arial"/>
                <w:sz w:val="24"/>
              </w:rPr>
              <w:t>Senior Democratic Services Manager</w:t>
            </w:r>
            <w:r w:rsidR="00035130">
              <w:rPr>
                <w:rFonts w:cs="Arial"/>
                <w:sz w:val="24"/>
              </w:rPr>
              <w:t>,</w:t>
            </w:r>
            <w:r w:rsidR="00035130" w:rsidRPr="00B52B77">
              <w:rPr>
                <w:rFonts w:cs="Arial"/>
                <w:sz w:val="24"/>
              </w:rPr>
              <w:t xml:space="preserve"> </w:t>
            </w:r>
            <w:r w:rsidR="00035130">
              <w:rPr>
                <w:rFonts w:cs="Arial"/>
                <w:sz w:val="24"/>
              </w:rPr>
              <w:t>Legal and Democratic Services</w:t>
            </w:r>
            <w:r w:rsidR="00111041">
              <w:rPr>
                <w:rFonts w:cs="Arial"/>
                <w:sz w:val="24"/>
              </w:rPr>
              <w:t>,</w:t>
            </w:r>
            <w:r w:rsidR="00035130">
              <w:rPr>
                <w:rFonts w:cs="Arial"/>
                <w:sz w:val="24"/>
              </w:rPr>
              <w:t xml:space="preserve"> </w:t>
            </w:r>
            <w:r>
              <w:rPr>
                <w:rFonts w:cs="Arial"/>
                <w:sz w:val="24"/>
              </w:rPr>
              <w:t>dave.goman@lancashire.gov.uk</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8"/>
      <w:footerReference w:type="default" r:id="rId9"/>
      <w:footerReference w:type="first" r:id="rId10"/>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35130"/>
    <w:rsid w:val="000418FF"/>
    <w:rsid w:val="0004639A"/>
    <w:rsid w:val="000468AC"/>
    <w:rsid w:val="000472FF"/>
    <w:rsid w:val="00050272"/>
    <w:rsid w:val="00052A4F"/>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12D90"/>
    <w:rsid w:val="00A23669"/>
    <w:rsid w:val="00A321EA"/>
    <w:rsid w:val="00A33028"/>
    <w:rsid w:val="00A35EBC"/>
    <w:rsid w:val="00A50F3A"/>
    <w:rsid w:val="00A523C0"/>
    <w:rsid w:val="00A60461"/>
    <w:rsid w:val="00A64408"/>
    <w:rsid w:val="00A75ADF"/>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6BBE"/>
    <w:rsid w:val="00D80BEF"/>
    <w:rsid w:val="00D86596"/>
    <w:rsid w:val="00D97B98"/>
    <w:rsid w:val="00DB7E78"/>
    <w:rsid w:val="00DC343D"/>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0CFE8"/>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D1DE-37CF-43FC-8AE5-BE3DF335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Alker, Craig</cp:lastModifiedBy>
  <cp:revision>6</cp:revision>
  <cp:lastPrinted>2012-12-03T16:30:00Z</cp:lastPrinted>
  <dcterms:created xsi:type="dcterms:W3CDTF">2018-08-23T09:52:00Z</dcterms:created>
  <dcterms:modified xsi:type="dcterms:W3CDTF">2020-09-07T07:02:00Z</dcterms:modified>
</cp:coreProperties>
</file>